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BB21E1A">
      <w:pPr>
        <w:pStyle w:val="83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48"/>
        </w:rPr>
        <w:t xml:space="preserve">1. PRIVACY POLICY</w:t>
      </w:r>
      <w:r>
        <w:rPr>
          <w:rFonts w:ascii="TeX Gyre Adventor" w:hAnsi="TeX Gyre Adventor" w:eastAsia="TeX Gyre Adventor" w:cs="TeX Gyre Adventor"/>
        </w:rPr>
      </w:r>
    </w:p>
    <w:p w14:paraId="308EEDBB">
      <w:pPr>
        <w:pStyle w:val="83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36"/>
        </w:rPr>
        <w:t xml:space="preserve">Informativa sulla Privacy ai sensi del Regolamento UE 2016/679 (GDPR)</w:t>
      </w:r>
      <w:r>
        <w:rPr>
          <w:rFonts w:ascii="TeX Gyre Adventor" w:hAnsi="TeX Gyre Adventor" w:eastAsia="TeX Gyre Adventor" w:cs="TeX Gyre Adventor"/>
        </w:rPr>
      </w:r>
    </w:p>
    <w:p w14:paraId="49EF1345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1. Titolare del Trattamento</w:t>
      </w:r>
      <w:r>
        <w:rPr>
          <w:rFonts w:ascii="TeX Gyre Adventor" w:hAnsi="TeX Gyre Adventor" w:eastAsia="TeX Gyre Adventor" w:cs="TeX Gyre Adventor"/>
        </w:rPr>
      </w:r>
    </w:p>
    <w:p w14:paraId="229A87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Titolare del trattamento dei dati è:</w:t>
      </w:r>
      <w:r>
        <w:rPr>
          <w:rFonts w:ascii="TeX Gyre Adventor" w:hAnsi="TeX Gyre Adventor" w:eastAsia="TeX Gyre Adventor" w:cs="TeX Gyre Adventor"/>
          <w:color w:val="000000"/>
          <w:sz w:val="24"/>
          <w:lang w:val="it-IT"/>
        </w:rPr>
      </w:r>
      <w:r>
        <w:rPr>
          <w:rFonts w:ascii="TeX Gyre Adventor" w:hAnsi="TeX Gyre Adventor" w:eastAsia="TeX Gyre Adventor" w:cs="TeX Gyre Adventor"/>
        </w:rPr>
      </w:r>
    </w:p>
    <w:p w14:paraId="6A3B79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[</w:t>
      </w:r>
      <w:r>
        <w:rPr>
          <w:rFonts w:ascii="TeX Gyre Adventor" w:hAnsi="TeX Gyre Adventor" w:eastAsia="TeX Gyre Adventor" w:cs="TeX Gyre Adventor"/>
          <w:b/>
          <w:color w:val="000000"/>
          <w:sz w:val="24"/>
          <w:lang w:val="it-IT"/>
        </w:rPr>
        <w:t xml:space="preserve">Dott.ssa Liana Messini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/ </w:t>
      </w:r>
      <w:r>
        <w:rPr>
          <w:rFonts w:ascii="TeX Gyre Adventor" w:hAnsi="TeX Gyre Adventor" w:eastAsia="TeX Gyre Adventor" w:cs="TeX Gyre Adventor"/>
          <w:b/>
          <w:color w:val="000000"/>
          <w:sz w:val="24"/>
          <w:lang w:val="it-IT"/>
        </w:rPr>
        <w:t xml:space="preserve">proprietaria dello Studio Messini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]</w:t>
        <w:br/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Sede: </w:t>
      </w:r>
      <w:r>
        <w:rPr>
          <w:rFonts w:ascii="TeX Gyre Adventor" w:hAnsi="TeX Gyre Adventor" w:eastAsia="TeX Gyre Adventor" w:cs="TeX Gyre Adventor"/>
          <w:color w:val="000000"/>
          <w:sz w:val="24"/>
          <w:lang w:val="it-IT"/>
        </w:rPr>
        <w:t xml:space="preserve">viale Mazzini, 1. Latina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br/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Email di contatto: </w:t>
      </w:r>
      <w:r>
        <w:rPr>
          <w:rFonts w:ascii="TeX Gyre Adventor" w:hAnsi="TeX Gyre Adventor" w:eastAsia="TeX Gyre Adventor" w:cs="TeX Gyre Adventor"/>
          <w:b/>
          <w:color w:val="000000"/>
          <w:sz w:val="24"/>
          <w:lang w:val="it-IT"/>
        </w:rPr>
      </w:r>
      <w:hyperlink r:id="rId9" w:tooltip="http://info@studiomessini.com" w:history="1">
        <w:r>
          <w:rPr>
            <w:rStyle w:val="880"/>
            <w:rFonts w:ascii="TeX Gyre Adventor" w:hAnsi="TeX Gyre Adventor" w:eastAsia="TeX Gyre Adventor" w:cs="TeX Gyre Adventor"/>
            <w:b/>
            <w:sz w:val="24"/>
            <w:lang w:val="it-IT"/>
          </w:rPr>
          <w:t xml:space="preserve">info</w:t>
        </w:r>
        <w:r>
          <w:rPr>
            <w:rStyle w:val="880"/>
            <w:rFonts w:ascii="TeX Gyre Adventor" w:hAnsi="TeX Gyre Adventor" w:eastAsia="TeX Gyre Adventor" w:cs="TeX Gyre Adventor"/>
            <w:b/>
            <w:sz w:val="24"/>
            <w:lang w:val="en-US"/>
          </w:rPr>
          <w:t xml:space="preserve">@studiomessini.com</w:t>
        </w:r>
      </w:hyperlink>
      <w:r>
        <w:rPr>
          <w:rFonts w:ascii="TeX Gyre Adventor" w:hAnsi="TeX Gyre Adventor" w:eastAsia="TeX Gyre Adventor" w:cs="TeX Gyre Adventor"/>
          <w:b/>
          <w:color w:val="000000"/>
          <w:sz w:val="24"/>
          <w:lang w:val="en-US"/>
        </w:rPr>
        <w:t xml:space="preserve">; </w:t>
      </w:r>
      <w:hyperlink r:id="rId10" w:tooltip="mailto:liana.messini@yahoo.it" w:history="1">
        <w:r>
          <w:rPr>
            <w:rStyle w:val="880"/>
            <w:rFonts w:ascii="TeX Gyre Adventor" w:hAnsi="TeX Gyre Adventor" w:eastAsia="TeX Gyre Adventor" w:cs="TeX Gyre Adventor"/>
            <w:b/>
            <w:sz w:val="24"/>
            <w:lang w:val="en-US"/>
          </w:rPr>
          <w:t xml:space="preserve">liana.messini@yahoo.it</w:t>
        </w:r>
      </w:hyperlink>
      <w:r>
        <w:rPr>
          <w:rFonts w:ascii="TeX Gyre Adventor" w:hAnsi="TeX Gyre Adventor" w:eastAsia="TeX Gyre Adventor" w:cs="TeX Gyre Adventor"/>
          <w:b/>
          <w:color w:val="000000"/>
          <w:sz w:val="24"/>
          <w:lang w:val="en-US"/>
        </w:rPr>
        <w:t xml:space="preserve"> </w:t>
      </w:r>
      <w:r>
        <w:rPr>
          <w:rFonts w:ascii="TeX Gyre Adventor" w:hAnsi="TeX Gyre Adventor" w:eastAsia="TeX Gyre Adventor" w:cs="TeX Gyre Adventor"/>
        </w:rPr>
      </w:r>
    </w:p>
    <w:p w14:paraId="02811F94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2. Tipologie di dati trattati</w:t>
      </w:r>
      <w:r>
        <w:rPr>
          <w:rFonts w:ascii="TeX Gyre Adventor" w:hAnsi="TeX Gyre Adventor" w:eastAsia="TeX Gyre Adventor" w:cs="TeX Gyre Adventor"/>
        </w:rPr>
      </w:r>
    </w:p>
    <w:p w14:paraId="1A0C16E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presente sito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non raccoglie direttamente dati personali degli utenti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tramite moduli di contatto, registrazione o newsletter.</w:t>
      </w:r>
      <w:r>
        <w:rPr>
          <w:rFonts w:ascii="TeX Gyre Adventor" w:hAnsi="TeX Gyre Adventor" w:eastAsia="TeX Gyre Adventor" w:cs="TeX Gyre Adventor"/>
        </w:rPr>
      </w:r>
    </w:p>
    <w:p w14:paraId="6D764AE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 soli dati trattati sono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dati tecnici e di navigazione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acquisiti in modo automatico tramite servizi di terze parti, tra cui:</w:t>
      </w:r>
      <w:r>
        <w:rPr>
          <w:rFonts w:ascii="TeX Gyre Adventor" w:hAnsi="TeX Gyre Adventor" w:eastAsia="TeX Gyre Adventor" w:cs="TeX Gyre Adventor"/>
        </w:rPr>
      </w:r>
    </w:p>
    <w:p w14:paraId="6D568734">
      <w:pPr>
        <w:pStyle w:val="89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indirizzo IP (eventualmente anonimizzato),</w:t>
      </w:r>
      <w:r>
        <w:rPr>
          <w:rFonts w:ascii="TeX Gyre Adventor" w:hAnsi="TeX Gyre Adventor" w:eastAsia="TeX Gyre Adventor" w:cs="TeX Gyre Adventor"/>
        </w:rPr>
      </w:r>
    </w:p>
    <w:p w14:paraId="7ED6C85C">
      <w:pPr>
        <w:pStyle w:val="89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informazioni sul browser e sul dispositivo,</w:t>
      </w:r>
      <w:r>
        <w:rPr>
          <w:rFonts w:ascii="TeX Gyre Adventor" w:hAnsi="TeX Gyre Adventor" w:eastAsia="TeX Gyre Adventor" w:cs="TeX Gyre Adventor"/>
        </w:rPr>
      </w:r>
    </w:p>
    <w:p w14:paraId="335A79E0">
      <w:pPr>
        <w:pStyle w:val="898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dati di accesso e utilizzo del sito.</w:t>
      </w:r>
      <w:r>
        <w:rPr>
          <w:rFonts w:ascii="TeX Gyre Adventor" w:hAnsi="TeX Gyre Adventor" w:eastAsia="TeX Gyre Adventor" w:cs="TeX Gyre Adventor"/>
        </w:rPr>
      </w:r>
    </w:p>
    <w:p w14:paraId="2E1D3A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Tali dati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non consentono l’identificazione diretta dell’utente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da parte del Titolare.</w:t>
      </w:r>
      <w:r>
        <w:rPr>
          <w:rFonts w:ascii="TeX Gyre Adventor" w:hAnsi="TeX Gyre Adventor" w:eastAsia="TeX Gyre Adventor" w:cs="TeX Gyre Adventor"/>
        </w:rPr>
      </w:r>
    </w:p>
    <w:p w14:paraId="74DBFBD3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3. Finalità del trattamento</w:t>
      </w:r>
      <w:r>
        <w:rPr>
          <w:rFonts w:ascii="TeX Gyre Adventor" w:hAnsi="TeX Gyre Adventor" w:eastAsia="TeX Gyre Adventor" w:cs="TeX Gyre Adventor"/>
        </w:rPr>
      </w:r>
    </w:p>
    <w:p w14:paraId="7F455A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 dati tecnici sopra indicati sono trattati esclusivamente per:</w:t>
      </w:r>
      <w:r>
        <w:rPr>
          <w:rFonts w:ascii="TeX Gyre Adventor" w:hAnsi="TeX Gyre Adventor" w:eastAsia="TeX Gyre Adventor" w:cs="TeX Gyre Adventor"/>
        </w:rPr>
      </w:r>
    </w:p>
    <w:p w14:paraId="2673DD5B">
      <w:pPr>
        <w:pStyle w:val="89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garantire il corretto funzionamento e la sicurezza del sito;</w:t>
      </w:r>
      <w:r>
        <w:rPr>
          <w:rFonts w:ascii="TeX Gyre Adventor" w:hAnsi="TeX Gyre Adventor" w:eastAsia="TeX Gyre Adventor" w:cs="TeX Gyre Adventor"/>
        </w:rPr>
      </w:r>
    </w:p>
    <w:p w14:paraId="1F79467E">
      <w:pPr>
        <w:pStyle w:val="89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ottenere statistiche aggregate e anonime sull’uso del sito;</w:t>
      </w:r>
      <w:r>
        <w:rPr>
          <w:rFonts w:ascii="TeX Gyre Adventor" w:hAnsi="TeX Gyre Adventor" w:eastAsia="TeX Gyre Adventor" w:cs="TeX Gyre Adventor"/>
        </w:rPr>
      </w:r>
    </w:p>
    <w:p w14:paraId="7F50AACC">
      <w:pPr>
        <w:pStyle w:val="898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prevenire attività fraudolente o abusive.</w:t>
      </w:r>
      <w:r>
        <w:rPr>
          <w:rFonts w:ascii="TeX Gyre Adventor" w:hAnsi="TeX Gyre Adventor" w:eastAsia="TeX Gyre Adventor" w:cs="TeX Gyre Adventor"/>
        </w:rPr>
      </w:r>
    </w:p>
    <w:p w14:paraId="31958CA3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4. Servizi di terze parti utilizzati</w:t>
      </w:r>
      <w:r>
        <w:rPr>
          <w:rFonts w:ascii="TeX Gyre Adventor" w:hAnsi="TeX Gyre Adventor" w:eastAsia="TeX Gyre Adventor" w:cs="TeX Gyre Adventor"/>
        </w:rPr>
      </w:r>
    </w:p>
    <w:p w14:paraId="6F7DB743">
      <w:pPr>
        <w:pStyle w:val="8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a) Cloudflare</w:t>
      </w:r>
      <w:r>
        <w:rPr>
          <w:rFonts w:ascii="TeX Gyre Adventor" w:hAnsi="TeX Gyre Adventor" w:eastAsia="TeX Gyre Adventor" w:cs="TeX Gyre Adventor"/>
        </w:rPr>
      </w:r>
    </w:p>
    <w:p w14:paraId="2EE927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sito è ospitato e protetto tramite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Cloudflare, Inc.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che fornisce servizi di CDN, sicurezza e analisi del traffico.</w:t>
      </w:r>
      <w:r>
        <w:rPr>
          <w:rFonts w:ascii="TeX Gyre Adventor" w:hAnsi="TeX Gyre Adventor" w:eastAsia="TeX Gyre Adventor" w:cs="TeX Gyre Adventor"/>
        </w:rPr>
      </w:r>
    </w:p>
    <w:p w14:paraId="5A4B89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Cloudflare può trattare dati tecnici di navigazione (come indirizzi IP)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in qualità di Responsabile del trattamento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sulla base di accordi conformi al GDPR.</w:t>
      </w:r>
      <w:r>
        <w:rPr>
          <w:rFonts w:ascii="TeX Gyre Adventor" w:hAnsi="TeX Gyre Adventor" w:eastAsia="TeX Gyre Adventor" w:cs="TeX Gyre Adventor"/>
        </w:rPr>
      </w:r>
    </w:p>
    <w:p w14:paraId="2A1643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Privacy Policy Cloudflare:</w:t>
        <w:br/>
      </w:r>
      <w:hyperlink r:id="rId11" w:tooltip="https://www.cloudflare.com/privacypolicy/" w:history="1">
        <w:r>
          <w:rPr>
            <w:rStyle w:val="880"/>
            <w:rFonts w:ascii="TeX Gyre Adventor" w:hAnsi="TeX Gyre Adventor" w:eastAsia="TeX Gyre Adventor" w:cs="TeX Gyre Adventor"/>
            <w:color w:val="0000ee"/>
            <w:sz w:val="24"/>
            <w:u w:val="single"/>
          </w:rPr>
          <w:t xml:space="preserve">https://www.cloudflare.com/privacypolicy/</w:t>
        </w:r>
      </w:hyperlink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eastAsia="TeX Gyre Adventor" w:cs="TeX Gyre Adventor"/>
        </w:rPr>
      </w:r>
    </w:p>
    <w:p w14:paraId="61BCBF23">
      <w:pPr>
        <w:pStyle w:val="8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b) Google Maps (iframe)</w:t>
      </w:r>
      <w:r>
        <w:rPr>
          <w:rFonts w:ascii="TeX Gyre Adventor" w:hAnsi="TeX Gyre Adventor" w:eastAsia="TeX Gyre Adventor" w:cs="TeX Gyre Adventor"/>
        </w:rPr>
      </w:r>
    </w:p>
    <w:p w14:paraId="256680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sito integra una mappa di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Google Maps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tramite iframe.</w:t>
        <w:br/>
        <w:t xml:space="preserve"> La visualizzazione della mappa può comportare il trattamento di dati personali da parte di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Google LLC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anche al di fuori dell’Unione Europea.</w:t>
      </w:r>
      <w:r>
        <w:rPr>
          <w:rFonts w:ascii="TeX Gyre Adventor" w:hAnsi="TeX Gyre Adventor" w:eastAsia="TeX Gyre Adventor" w:cs="TeX Gyre Adventor"/>
        </w:rPr>
      </w:r>
    </w:p>
    <w:p w14:paraId="44013F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trattamento avviene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direttamente tra l’utente e Google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secondo le modalità descritte nella relativa informativa.</w:t>
      </w:r>
      <w:r>
        <w:rPr>
          <w:rFonts w:ascii="TeX Gyre Adventor" w:hAnsi="TeX Gyre Adventor" w:eastAsia="TeX Gyre Adventor" w:cs="TeX Gyre Adventor"/>
        </w:rPr>
      </w:r>
    </w:p>
    <w:p w14:paraId="6DFF04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Privacy Policy Google:</w:t>
        <w:br/>
      </w:r>
      <w:hyperlink r:id="rId12" w:tooltip="https://policies.google.com/privacy" w:history="1">
        <w:r>
          <w:rPr>
            <w:rStyle w:val="880"/>
            <w:rFonts w:ascii="TeX Gyre Adventor" w:hAnsi="TeX Gyre Adventor" w:eastAsia="TeX Gyre Adventor" w:cs="TeX Gyre Adventor"/>
            <w:color w:val="0000ee"/>
            <w:sz w:val="24"/>
            <w:u w:val="single"/>
          </w:rPr>
          <w:t xml:space="preserve">https://policies.google.com/privacy</w:t>
        </w:r>
      </w:hyperlink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eastAsia="TeX Gyre Adventor" w:cs="TeX Gyre Adventor"/>
        </w:rPr>
      </w:r>
    </w:p>
    <w:p w14:paraId="75C4D1B8">
      <w:pPr>
        <w:pStyle w:val="83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c) Hostinger (Registrar di dominio)</w:t>
      </w:r>
      <w:r>
        <w:rPr>
          <w:rFonts w:ascii="TeX Gyre Adventor" w:hAnsi="TeX Gyre Adventor" w:eastAsia="TeX Gyre Adventor" w:cs="TeX Gyre Adventor"/>
        </w:rPr>
      </w:r>
    </w:p>
    <w:p w14:paraId="69D2D6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dominio del sito è registrato tramite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Hostinger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che può trattare dati tecnici e amministrativi relativi al dominio.</w:t>
      </w:r>
      <w:r>
        <w:rPr>
          <w:rFonts w:ascii="TeX Gyre Adventor" w:hAnsi="TeX Gyre Adventor" w:eastAsia="TeX Gyre Adventor" w:cs="TeX Gyre Adventor"/>
        </w:rPr>
      </w:r>
    </w:p>
    <w:p w14:paraId="0AE630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Hostinger opera nel rispetto della normativa europea sulla protezione dei dati.</w:t>
      </w:r>
      <w:r>
        <w:rPr>
          <w:rFonts w:ascii="TeX Gyre Adventor" w:hAnsi="TeX Gyre Adventor" w:eastAsia="TeX Gyre Adventor" w:cs="TeX Gyre Adventor"/>
        </w:rPr>
      </w:r>
    </w:p>
    <w:p w14:paraId="001FFA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Privacy Policy Hostinger:</w:t>
        <w:br/>
      </w:r>
      <w:hyperlink r:id="rId13" w:tooltip="https://www.hostinger.com/privacy-policy" w:history="1">
        <w:r>
          <w:rPr>
            <w:rStyle w:val="880"/>
            <w:rFonts w:ascii="TeX Gyre Adventor" w:hAnsi="TeX Gyre Adventor" w:eastAsia="TeX Gyre Adventor" w:cs="TeX Gyre Adventor"/>
            <w:sz w:val="24"/>
          </w:rPr>
          <w:t xml:space="preserve">https://www.hostinger.com/privacy-policy</w:t>
        </w:r>
      </w:hyperlink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</w:t>
      </w:r>
      <w:r>
        <w:rPr>
          <w:rFonts w:ascii="TeX Gyre Adventor" w:hAnsi="TeX Gyre Adventor" w:eastAsia="TeX Gyre Adventor" w:cs="TeX Gyre Adventor"/>
        </w:rPr>
      </w:r>
    </w:p>
    <w:p w14:paraId="7C3689ED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5. Base giuridica del trattamento</w:t>
      </w:r>
      <w:r>
        <w:rPr>
          <w:rFonts w:ascii="TeX Gyre Adventor" w:hAnsi="TeX Gyre Adventor" w:eastAsia="TeX Gyre Adventor" w:cs="TeX Gyre Adventor"/>
        </w:rPr>
      </w:r>
    </w:p>
    <w:p w14:paraId="1B80F7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La base giuridica del trattamento è:</w:t>
      </w:r>
      <w:r>
        <w:rPr>
          <w:rFonts w:ascii="TeX Gyre Adventor" w:hAnsi="TeX Gyre Adventor" w:eastAsia="TeX Gyre Adventor" w:cs="TeX Gyre Adventor"/>
        </w:rPr>
      </w:r>
    </w:p>
    <w:p w14:paraId="5F5FD871"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legittimo interesse del Titolare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(art. 6, par. 1, lett. f GDPR) per il funzionamento e la sicurezza del sito;</w:t>
      </w:r>
      <w:r>
        <w:rPr>
          <w:rFonts w:ascii="TeX Gyre Adventor" w:hAnsi="TeX Gyre Adventor" w:eastAsia="TeX Gyre Adventor" w:cs="TeX Gyre Adventor"/>
        </w:rPr>
      </w:r>
    </w:p>
    <w:p w14:paraId="2FBD0F7D">
      <w:pPr>
        <w:pStyle w:val="898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consenso dell’utente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, ove richiesto dai servizi di terze parti (es. Google).</w:t>
      </w:r>
      <w:r>
        <w:rPr>
          <w:rFonts w:ascii="TeX Gyre Adventor" w:hAnsi="TeX Gyre Adventor" w:eastAsia="TeX Gyre Adventor" w:cs="TeX Gyre Adventor"/>
        </w:rPr>
      </w:r>
    </w:p>
    <w:p w14:paraId="3C4707BB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6. Trasferimento dei dati extra UE</w:t>
      </w:r>
      <w:r>
        <w:rPr>
          <w:rFonts w:ascii="TeX Gyre Adventor" w:hAnsi="TeX Gyre Adventor" w:eastAsia="TeX Gyre Adventor" w:cs="TeX Gyre Adventor"/>
        </w:rPr>
      </w:r>
    </w:p>
    <w:p w14:paraId="37BF8B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Alcuni dati potrebbero essere trasferiti verso Paesi extra UE (es. Stati Uniti) tramite i servizi indicati.</w:t>
        <w:br/>
        <w:t xml:space="preserve"> Tali trasferimenti avvengono nel rispetto degli </w:t>
      </w:r>
      <w:r>
        <w:rPr>
          <w:rFonts w:ascii="TeX Gyre Adventor" w:hAnsi="TeX Gyre Adventor" w:eastAsia="TeX Gyre Adventor" w:cs="TeX Gyre Adventor"/>
          <w:b/>
          <w:color w:val="000000"/>
          <w:sz w:val="24"/>
        </w:rPr>
        <w:t xml:space="preserve">strumenti di garanzia previsti dal GDPR</w:t>
      </w: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(es. SCC – Standard Contractual Clauses).</w:t>
      </w:r>
      <w:r>
        <w:rPr>
          <w:rFonts w:ascii="TeX Gyre Adventor" w:hAnsi="TeX Gyre Adventor" w:eastAsia="TeX Gyre Adventor" w:cs="TeX Gyre Adventor"/>
        </w:rPr>
      </w:r>
    </w:p>
    <w:p w14:paraId="4DA2EA8C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7. Diritti dell’interessato</w:t>
      </w:r>
      <w:r>
        <w:rPr>
          <w:rFonts w:ascii="TeX Gyre Adventor" w:hAnsi="TeX Gyre Adventor" w:eastAsia="TeX Gyre Adventor" w:cs="TeX Gyre Adventor"/>
        </w:rPr>
      </w:r>
    </w:p>
    <w:p w14:paraId="780A56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L’utente può esercitare in ogni momento i diritti previsti dagli artt. 15-22 del GDPR, tra cui:</w:t>
      </w:r>
      <w:r>
        <w:rPr>
          <w:rFonts w:ascii="TeX Gyre Adventor" w:hAnsi="TeX Gyre Adventor" w:eastAsia="TeX Gyre Adventor" w:cs="TeX Gyre Adventor"/>
        </w:rPr>
      </w:r>
    </w:p>
    <w:p w14:paraId="004F156B"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accesso,</w:t>
      </w:r>
      <w:r>
        <w:rPr>
          <w:rFonts w:ascii="TeX Gyre Adventor" w:hAnsi="TeX Gyre Adventor" w:eastAsia="TeX Gyre Adventor" w:cs="TeX Gyre Adventor"/>
        </w:rPr>
      </w:r>
    </w:p>
    <w:p w14:paraId="38A7DEE6"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rettifica,</w:t>
      </w:r>
      <w:r>
        <w:rPr>
          <w:rFonts w:ascii="TeX Gyre Adventor" w:hAnsi="TeX Gyre Adventor" w:eastAsia="TeX Gyre Adventor" w:cs="TeX Gyre Adventor"/>
        </w:rPr>
      </w:r>
    </w:p>
    <w:p w14:paraId="52C67743"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cancellazione,</w:t>
      </w:r>
      <w:r>
        <w:rPr>
          <w:rFonts w:ascii="TeX Gyre Adventor" w:hAnsi="TeX Gyre Adventor" w:eastAsia="TeX Gyre Adventor" w:cs="TeX Gyre Adventor"/>
        </w:rPr>
      </w:r>
    </w:p>
    <w:p w14:paraId="430E8452"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limitazione,</w:t>
      </w:r>
      <w:r>
        <w:rPr>
          <w:rFonts w:ascii="TeX Gyre Adventor" w:hAnsi="TeX Gyre Adventor" w:eastAsia="TeX Gyre Adventor" w:cs="TeX Gyre Adventor"/>
        </w:rPr>
      </w:r>
    </w:p>
    <w:p w14:paraId="50342D83">
      <w:pPr>
        <w:pStyle w:val="898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opposizione al trattamento.</w:t>
      </w:r>
      <w:r>
        <w:rPr>
          <w:rFonts w:ascii="TeX Gyre Adventor" w:hAnsi="TeX Gyre Adventor" w:eastAsia="TeX Gyre Adventor" w:cs="TeX Gyre Adventor"/>
        </w:rPr>
      </w:r>
    </w:p>
    <w:p w14:paraId="228F3D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Le richieste possono essere inviate a: </w:t>
      </w:r>
      <w:hyperlink r:id="rId14" w:tooltip="http://info@studiomessini.com" w:history="1">
        <w:r>
          <w:rPr>
            <w:rStyle w:val="880"/>
            <w:rFonts w:ascii="TeX Gyre Adventor" w:hAnsi="TeX Gyre Adventor" w:eastAsia="TeX Gyre Adventor" w:cs="TeX Gyre Adventor"/>
            <w:sz w:val="24"/>
          </w:rPr>
          <w:t xml:space="preserve">info@studiomessini.com</w:t>
        </w:r>
      </w:hyperlink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 </w:t>
      </w:r>
      <w:r>
        <w:rPr>
          <w:rFonts w:ascii="TeX Gyre Adventor" w:hAnsi="TeX Gyre Adventor" w:eastAsia="TeX Gyre Adventor" w:cs="TeX Gyre Adventor"/>
        </w:rPr>
      </w:r>
    </w:p>
    <w:p w14:paraId="704C2005">
      <w:pPr>
        <w:pStyle w:val="83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b/>
          <w:color w:val="000000"/>
          <w:sz w:val="28"/>
        </w:rPr>
        <w:t xml:space="preserve">8. Modifiche alla presente informativa</w:t>
      </w:r>
      <w:r>
        <w:rPr>
          <w:rFonts w:ascii="TeX Gyre Adventor" w:hAnsi="TeX Gyre Adventor" w:eastAsia="TeX Gyre Adventor" w:cs="TeX Gyre Adventor"/>
        </w:rPr>
      </w:r>
    </w:p>
    <w:p w14:paraId="7B316A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eX Gyre Adventor" w:hAnsi="TeX Gyre Adventor" w:cs="TeX Gyre Adventor"/>
        </w:rPr>
      </w:pPr>
      <w:r>
        <w:rPr>
          <w:rFonts w:ascii="TeX Gyre Adventor" w:hAnsi="TeX Gyre Adventor" w:eastAsia="TeX Gyre Adventor" w:cs="TeX Gyre Adventor"/>
          <w:color w:val="000000"/>
          <w:sz w:val="24"/>
        </w:rPr>
        <w:t xml:space="preserve">Il Titolare si riserva il diritto di modificare la presente Privacy Policy in qualsiasi momento.</w:t>
        <w:br/>
        <w:t xml:space="preserve"> Le modifiche saranno pubblicate su questa pagina.</w:t>
      </w:r>
      <w:r>
        <w:rPr>
          <w:rFonts w:ascii="TeX Gyre Adventor" w:hAnsi="TeX Gyre Adventor" w:eastAsia="TeX Gyre Adventor" w:cs="TeX Gyre Adventor"/>
        </w:rPr>
      </w:r>
    </w:p>
    <w:p w14:paraId="759B52CC">
      <w:pPr>
        <w:pBdr/>
        <w:spacing/>
        <w:ind/>
        <w:rPr>
          <w:rFonts w:ascii="TeX Gyre Adventor" w:hAnsi="TeX Gyre Adventor" w:cs="TeX Gyre Adventor"/>
        </w:rPr>
      </w:pPr>
      <w:r>
        <w:rPr>
          <w:rFonts w:ascii="TeX Gyre Adventor" w:hAnsi="TeX Gyre Adventor" w:cs="TeX Gyre Adventor"/>
        </w:rPr>
      </w:r>
      <w:r>
        <w:rPr>
          <w:rFonts w:ascii="TeX Gyre Adventor" w:hAnsi="TeX Gyre Adventor" w:cs="TeX Gyre Adventor"/>
        </w:rPr>
      </w:r>
      <w:r>
        <w:rPr>
          <w:rFonts w:ascii="TeX Gyre Adventor" w:hAnsi="TeX Gyre Adventor" w:cs="TeX Gyre Adventor"/>
        </w:rPr>
      </w:r>
    </w:p>
    <w:p w14:paraId="0A5490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eX Gyre Adventor" w:hAnsi="TeX Gyre Adventor" w:cs="TeX Gyre Adventor"/>
          <w:sz w:val="24"/>
          <w:szCs w:val="24"/>
        </w:rPr>
      </w:pPr>
      <w:r>
        <w:rPr>
          <w:rFonts w:ascii="TeX Gyre Adventor" w:hAnsi="TeX Gyre Adventor" w:eastAsia="TeX Gyre Adventor" w:cs="TeX Gyre Adventor"/>
          <w:color w:val="000000"/>
          <w:sz w:val="24"/>
          <w:highlight w:val="none"/>
          <w:lang w:val="it-IT"/>
        </w:rPr>
        <w:t xml:space="preserve">Il seguente documento è da intendersi come integrazione di 2) Termini e Condizioni  e 3) Informativa Extra Dati presenti nella sezione “Termini Legali” del Sito studiomessini.com</w:t>
      </w:r>
      <w:r>
        <w:rPr>
          <w:rFonts w:ascii="TeX Gyre Adventor" w:hAnsi="TeX Gyre Adventor" w:eastAsia="TeX Gyre Adventor" w:cs="TeX Gyre Adventor"/>
        </w:rPr>
      </w:r>
      <w:r>
        <w:rPr>
          <w:rFonts w:ascii="TeX Gyre Adventor" w:hAnsi="TeX Gyre Adventor" w:cs="TeX Gyre Adventor"/>
          <w:sz w:val="24"/>
          <w:szCs w:val="24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X Gyre Adventor">
    <w:panose1 w:val="020005030202000000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207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06093FB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4E67A81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4B94B76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9">
    <w:name w:val="Table Grid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Table Grid Light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8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1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2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3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4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5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6"/>
    <w:basedOn w:val="8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1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2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3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4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5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6"/>
    <w:basedOn w:val="8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894"/>
    <w:next w:val="894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6">
    <w:name w:val="Heading 2"/>
    <w:basedOn w:val="894"/>
    <w:next w:val="894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7">
    <w:name w:val="Heading 3"/>
    <w:basedOn w:val="894"/>
    <w:next w:val="894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8">
    <w:name w:val="Heading 4"/>
    <w:basedOn w:val="894"/>
    <w:next w:val="894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9">
    <w:name w:val="Heading 5"/>
    <w:basedOn w:val="894"/>
    <w:next w:val="894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0">
    <w:name w:val="Heading 6"/>
    <w:basedOn w:val="894"/>
    <w:next w:val="894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1">
    <w:name w:val="Heading 7"/>
    <w:basedOn w:val="894"/>
    <w:next w:val="894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2">
    <w:name w:val="Heading 8"/>
    <w:basedOn w:val="894"/>
    <w:next w:val="894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3">
    <w:name w:val="Heading 9"/>
    <w:basedOn w:val="894"/>
    <w:next w:val="894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4" w:default="1">
    <w:name w:val="Default Paragraph Font"/>
    <w:uiPriority w:val="1"/>
    <w:semiHidden/>
    <w:unhideWhenUsed/>
    <w:pPr>
      <w:pBdr/>
      <w:spacing/>
      <w:ind/>
    </w:pPr>
  </w:style>
  <w:style w:type="character" w:styleId="845">
    <w:name w:val="Heading 1 Char"/>
    <w:basedOn w:val="844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44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44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44"/>
    <w:link w:val="8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44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44"/>
    <w:link w:val="8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44"/>
    <w:link w:val="8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44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44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4"/>
    <w:next w:val="894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44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4"/>
    <w:next w:val="894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44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4"/>
    <w:next w:val="894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44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4"/>
    <w:next w:val="894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44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4">
    <w:name w:val="Subtle Emphasis"/>
    <w:basedOn w:val="8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4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4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9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4"/>
    <w:link w:val="869"/>
    <w:uiPriority w:val="99"/>
    <w:pPr>
      <w:pBdr/>
      <w:spacing/>
      <w:ind/>
    </w:pPr>
  </w:style>
  <w:style w:type="paragraph" w:styleId="871">
    <w:name w:val="Footer"/>
    <w:basedOn w:val="89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4"/>
    <w:link w:val="871"/>
    <w:uiPriority w:val="99"/>
    <w:pPr>
      <w:pBdr/>
      <w:spacing/>
      <w:ind/>
    </w:pPr>
  </w:style>
  <w:style w:type="paragraph" w:styleId="873">
    <w:name w:val="Caption"/>
    <w:basedOn w:val="894"/>
    <w:next w:val="8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9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44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9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44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44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4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1"/>
    <w:basedOn w:val="894"/>
    <w:next w:val="894"/>
    <w:uiPriority w:val="39"/>
    <w:unhideWhenUsed/>
    <w:pPr>
      <w:pBdr/>
      <w:spacing w:after="100"/>
      <w:ind/>
    </w:pPr>
  </w:style>
  <w:style w:type="paragraph" w:styleId="883">
    <w:name w:val="toc 2"/>
    <w:basedOn w:val="894"/>
    <w:next w:val="894"/>
    <w:uiPriority w:val="39"/>
    <w:unhideWhenUsed/>
    <w:pPr>
      <w:pBdr/>
      <w:spacing w:after="100"/>
      <w:ind w:left="220"/>
    </w:pPr>
  </w:style>
  <w:style w:type="paragraph" w:styleId="884">
    <w:name w:val="toc 3"/>
    <w:basedOn w:val="894"/>
    <w:next w:val="894"/>
    <w:uiPriority w:val="39"/>
    <w:unhideWhenUsed/>
    <w:pPr>
      <w:pBdr/>
      <w:spacing w:after="100"/>
      <w:ind w:left="440"/>
    </w:pPr>
  </w:style>
  <w:style w:type="paragraph" w:styleId="885">
    <w:name w:val="toc 4"/>
    <w:basedOn w:val="894"/>
    <w:next w:val="894"/>
    <w:uiPriority w:val="39"/>
    <w:unhideWhenUsed/>
    <w:pPr>
      <w:pBdr/>
      <w:spacing w:after="100"/>
      <w:ind w:left="660"/>
    </w:pPr>
  </w:style>
  <w:style w:type="paragraph" w:styleId="886">
    <w:name w:val="toc 5"/>
    <w:basedOn w:val="894"/>
    <w:next w:val="894"/>
    <w:uiPriority w:val="39"/>
    <w:unhideWhenUsed/>
    <w:pPr>
      <w:pBdr/>
      <w:spacing w:after="100"/>
      <w:ind w:left="880"/>
    </w:pPr>
  </w:style>
  <w:style w:type="paragraph" w:styleId="887">
    <w:name w:val="toc 6"/>
    <w:basedOn w:val="894"/>
    <w:next w:val="894"/>
    <w:uiPriority w:val="39"/>
    <w:unhideWhenUsed/>
    <w:pPr>
      <w:pBdr/>
      <w:spacing w:after="100"/>
      <w:ind w:left="1100"/>
    </w:pPr>
  </w:style>
  <w:style w:type="paragraph" w:styleId="888">
    <w:name w:val="toc 7"/>
    <w:basedOn w:val="894"/>
    <w:next w:val="894"/>
    <w:uiPriority w:val="39"/>
    <w:unhideWhenUsed/>
    <w:pPr>
      <w:pBdr/>
      <w:spacing w:after="100"/>
      <w:ind w:left="1320"/>
    </w:pPr>
  </w:style>
  <w:style w:type="paragraph" w:styleId="889">
    <w:name w:val="toc 8"/>
    <w:basedOn w:val="894"/>
    <w:next w:val="894"/>
    <w:uiPriority w:val="39"/>
    <w:unhideWhenUsed/>
    <w:pPr>
      <w:pBdr/>
      <w:spacing w:after="100"/>
      <w:ind w:left="1540"/>
    </w:pPr>
  </w:style>
  <w:style w:type="paragraph" w:styleId="890">
    <w:name w:val="toc 9"/>
    <w:basedOn w:val="894"/>
    <w:next w:val="894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844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894"/>
    <w:next w:val="894"/>
    <w:uiPriority w:val="99"/>
    <w:unhideWhenUsed/>
    <w:pPr>
      <w:pBdr/>
      <w:spacing w:after="0" w:afterAutospacing="0"/>
      <w:ind/>
    </w:pPr>
  </w:style>
  <w:style w:type="paragraph" w:styleId="894" w:default="1">
    <w:name w:val="Normal"/>
    <w:qFormat/>
    <w:pPr>
      <w:pBdr/>
      <w:spacing/>
      <w:ind/>
    </w:pPr>
  </w:style>
  <w:style w:type="table" w:styleId="8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6" w:default="1">
    <w:name w:val="No List"/>
    <w:uiPriority w:val="99"/>
    <w:semiHidden/>
    <w:unhideWhenUsed/>
    <w:pPr>
      <w:pBdr/>
      <w:spacing/>
      <w:ind/>
    </w:pPr>
  </w:style>
  <w:style w:type="paragraph" w:styleId="897">
    <w:name w:val="No Spacing"/>
    <w:basedOn w:val="894"/>
    <w:uiPriority w:val="1"/>
    <w:qFormat/>
    <w:pPr>
      <w:pBdr/>
      <w:spacing w:after="0" w:line="240" w:lineRule="auto"/>
      <w:ind/>
    </w:pPr>
  </w:style>
  <w:style w:type="paragraph" w:styleId="898">
    <w:name w:val="List Paragraph"/>
    <w:basedOn w:val="89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info@studiomessini.com" TargetMode="External"/><Relationship Id="rId10" Type="http://schemas.openxmlformats.org/officeDocument/2006/relationships/hyperlink" Target="mailto:liana.messini@yahoo.it" TargetMode="External"/><Relationship Id="rId11" Type="http://schemas.openxmlformats.org/officeDocument/2006/relationships/hyperlink" Target="https://www.cloudflare.com/privacypolicy/" TargetMode="External"/><Relationship Id="rId12" Type="http://schemas.openxmlformats.org/officeDocument/2006/relationships/hyperlink" Target="https://policies.google.com/privacy" TargetMode="External"/><Relationship Id="rId13" Type="http://schemas.openxmlformats.org/officeDocument/2006/relationships/hyperlink" Target="https://www.hostinger.com/privacy-policy" TargetMode="External"/><Relationship Id="rId14" Type="http://schemas.openxmlformats.org/officeDocument/2006/relationships/hyperlink" Target="http://info@studiomessini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2025-12-15T12:51:41Z</dcterms:modified>
</cp:coreProperties>
</file>